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5A34" w14:textId="77777777" w:rsidR="00C620E4" w:rsidRDefault="007F11BE" w:rsidP="001575D8">
      <w:pPr>
        <w:pStyle w:val="Heading1"/>
        <w:jc w:val="both"/>
      </w:pPr>
      <w:r>
        <w:t>Terms of Reference</w:t>
      </w:r>
    </w:p>
    <w:p w14:paraId="53104D10" w14:textId="77777777" w:rsidR="00DF454B" w:rsidRDefault="00DF454B" w:rsidP="001575D8">
      <w:pPr>
        <w:pStyle w:val="Heading2"/>
        <w:jc w:val="both"/>
      </w:pPr>
      <w:r>
        <w:t>Website Development and Search Engine Optimization</w:t>
      </w:r>
    </w:p>
    <w:p w14:paraId="3369464A" w14:textId="77777777" w:rsidR="007F11BE" w:rsidRPr="007F11BE" w:rsidRDefault="007F11BE" w:rsidP="001575D8">
      <w:pPr>
        <w:jc w:val="both"/>
      </w:pPr>
    </w:p>
    <w:p w14:paraId="68BA58CD" w14:textId="77777777" w:rsidR="007F11BE" w:rsidRDefault="007F11BE" w:rsidP="001575D8">
      <w:pPr>
        <w:pStyle w:val="Heading3"/>
        <w:numPr>
          <w:ilvl w:val="0"/>
          <w:numId w:val="4"/>
        </w:numPr>
        <w:jc w:val="both"/>
      </w:pPr>
      <w:r>
        <w:t>Background</w:t>
      </w:r>
    </w:p>
    <w:p w14:paraId="4FED9B18" w14:textId="77777777" w:rsidR="00BA4F72" w:rsidRDefault="00934C5A" w:rsidP="001575D8">
      <w:pPr>
        <w:spacing w:before="240"/>
        <w:jc w:val="both"/>
      </w:pPr>
      <w:r>
        <w:t>Packleader Pacific Limited</w:t>
      </w:r>
      <w:r w:rsidR="000537F0">
        <w:t xml:space="preserve"> is part of the Packleader Group</w:t>
      </w:r>
      <w:r w:rsidR="00210FA4">
        <w:t>. It was established in Fiji in 2013 and employs approximately 360 staff. Due to its large portfolio of services and strong roots in A</w:t>
      </w:r>
      <w:r>
        <w:t>ustralia</w:t>
      </w:r>
      <w:r w:rsidR="00210FA4">
        <w:t>,</w:t>
      </w:r>
      <w:r>
        <w:t xml:space="preserve"> </w:t>
      </w:r>
      <w:r w:rsidR="00210FA4">
        <w:t>the</w:t>
      </w:r>
      <w:r w:rsidR="00195A8C">
        <w:t xml:space="preserve"> company has established itself as a market leader in the Asia</w:t>
      </w:r>
      <w:r w:rsidR="001575D8">
        <w:t>-</w:t>
      </w:r>
      <w:r w:rsidR="00195A8C">
        <w:t xml:space="preserve">Pacific region. Packleader is </w:t>
      </w:r>
      <w:r w:rsidR="00210FA4">
        <w:t xml:space="preserve">now </w:t>
      </w:r>
      <w:r w:rsidR="00195A8C">
        <w:t xml:space="preserve">embarking on the expansion of its services </w:t>
      </w:r>
      <w:r w:rsidR="0001491E">
        <w:t>in</w:t>
      </w:r>
      <w:r w:rsidR="00195A8C">
        <w:t xml:space="preserve">to the </w:t>
      </w:r>
      <w:r w:rsidR="00F13DBF">
        <w:t>USA</w:t>
      </w:r>
      <w:r w:rsidR="00195A8C">
        <w:t xml:space="preserve"> market</w:t>
      </w:r>
      <w:r w:rsidR="008C5FBB">
        <w:t xml:space="preserve"> </w:t>
      </w:r>
      <w:r w:rsidR="00F13DBF">
        <w:t xml:space="preserve">segment </w:t>
      </w:r>
      <w:r w:rsidR="008C5FBB">
        <w:t>as part of its growth plan.</w:t>
      </w:r>
    </w:p>
    <w:p w14:paraId="6963D3C3" w14:textId="77777777" w:rsidR="00AC33D5" w:rsidRDefault="001575D8" w:rsidP="001575D8">
      <w:pPr>
        <w:jc w:val="both"/>
      </w:pPr>
      <w:r>
        <w:t xml:space="preserve">We are </w:t>
      </w:r>
      <w:r w:rsidR="001F2D94">
        <w:t>seeking a company</w:t>
      </w:r>
      <w:r>
        <w:t xml:space="preserve"> </w:t>
      </w:r>
      <w:r w:rsidR="001F2D94">
        <w:t>or</w:t>
      </w:r>
      <w:r>
        <w:t xml:space="preserve"> an</w:t>
      </w:r>
      <w:r w:rsidR="001F2D94">
        <w:t xml:space="preserve"> individual to develop </w:t>
      </w:r>
      <w:r>
        <w:t>our</w:t>
      </w:r>
      <w:r w:rsidR="001F2D94">
        <w:t xml:space="preserve"> website on a secure platform; ensure the migration of the site data to a new server address with an assured service level, as well as web site maintenance, hosting, and search engine optimization (SEO).</w:t>
      </w:r>
      <w:r>
        <w:t xml:space="preserve"> </w:t>
      </w:r>
      <w:r w:rsidR="008C5FBB">
        <w:t xml:space="preserve">The new website, with the implementation of SEO, is to be the digital face of Packleader in the </w:t>
      </w:r>
      <w:r w:rsidR="00F13DBF">
        <w:t>USA</w:t>
      </w:r>
      <w:r w:rsidR="008C5FBB">
        <w:t xml:space="preserve"> market. </w:t>
      </w:r>
    </w:p>
    <w:p w14:paraId="35BFDD32" w14:textId="77777777" w:rsidR="00934C5A" w:rsidRDefault="00934C5A" w:rsidP="001575D8">
      <w:pPr>
        <w:pStyle w:val="Heading3"/>
        <w:numPr>
          <w:ilvl w:val="0"/>
          <w:numId w:val="4"/>
        </w:numPr>
        <w:jc w:val="both"/>
      </w:pPr>
      <w:r>
        <w:t>Scope</w:t>
      </w:r>
      <w:r w:rsidR="007F11BE">
        <w:t xml:space="preserve"> of work and key deliverables</w:t>
      </w:r>
    </w:p>
    <w:p w14:paraId="1C959C96" w14:textId="77777777" w:rsidR="0071539E" w:rsidRDefault="00AC33D5" w:rsidP="001575D8">
      <w:pPr>
        <w:spacing w:before="240"/>
        <w:jc w:val="both"/>
      </w:pPr>
      <w:r>
        <w:t xml:space="preserve">The scope of </w:t>
      </w:r>
      <w:r w:rsidR="000930D3">
        <w:t>services, related activities</w:t>
      </w:r>
      <w:r>
        <w:t>,</w:t>
      </w:r>
      <w:r w:rsidR="007F11BE">
        <w:t xml:space="preserve"> and deliverables are given below. The </w:t>
      </w:r>
      <w:r w:rsidR="00CD2587">
        <w:t>consultant</w:t>
      </w:r>
      <w:r w:rsidR="007F11BE">
        <w:t xml:space="preserve"> will work closely with Packleader throughout the engagement. Changes to this TOR, if required, will be agreed jointly by the </w:t>
      </w:r>
      <w:r w:rsidR="00CD2587">
        <w:t>consultant</w:t>
      </w:r>
      <w:r w:rsidR="0099633B">
        <w:t xml:space="preserve"> and </w:t>
      </w:r>
      <w:r w:rsidR="007F11BE">
        <w:t>Packleader.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933"/>
      </w:tblGrid>
      <w:tr w:rsidR="00B22569" w14:paraId="5BD284D1" w14:textId="77777777" w:rsidTr="00B63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2A4DCAB" w14:textId="77777777" w:rsidR="00B22569" w:rsidRDefault="00B22569" w:rsidP="001575D8">
            <w:pPr>
              <w:jc w:val="both"/>
            </w:pPr>
            <w:r>
              <w:t>Scope of Work</w:t>
            </w:r>
          </w:p>
        </w:tc>
        <w:tc>
          <w:tcPr>
            <w:tcW w:w="3969" w:type="dxa"/>
          </w:tcPr>
          <w:p w14:paraId="79B24C1B" w14:textId="77777777" w:rsidR="00B22569" w:rsidRDefault="00B22569" w:rsidP="001575D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Deliverable</w:t>
            </w:r>
          </w:p>
        </w:tc>
        <w:tc>
          <w:tcPr>
            <w:tcW w:w="1933" w:type="dxa"/>
          </w:tcPr>
          <w:p w14:paraId="481EACA8" w14:textId="77777777" w:rsidR="00B22569" w:rsidRDefault="00220A4F" w:rsidP="001575D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Days </w:t>
            </w:r>
          </w:p>
        </w:tc>
      </w:tr>
      <w:tr w:rsidR="00B22569" w14:paraId="644FAD05" w14:textId="77777777" w:rsidTr="00B6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63E3352" w14:textId="77777777" w:rsidR="00B22569" w:rsidRDefault="00B22569" w:rsidP="001575D8">
            <w:pPr>
              <w:jc w:val="both"/>
              <w:rPr>
                <w:b w:val="0"/>
                <w:bCs w:val="0"/>
              </w:rPr>
            </w:pPr>
            <w:r>
              <w:t>Step 1:</w:t>
            </w:r>
          </w:p>
          <w:p w14:paraId="0B43B220" w14:textId="77777777" w:rsidR="00B22569" w:rsidRPr="00220A4F" w:rsidRDefault="00B22569" w:rsidP="001575D8">
            <w:pPr>
              <w:jc w:val="both"/>
              <w:rPr>
                <w:b w:val="0"/>
              </w:rPr>
            </w:pPr>
            <w:r w:rsidRPr="00220A4F">
              <w:rPr>
                <w:b w:val="0"/>
              </w:rPr>
              <w:t>Website development</w:t>
            </w:r>
            <w:r w:rsidR="00220A4F">
              <w:rPr>
                <w:b w:val="0"/>
              </w:rPr>
              <w:t xml:space="preserve">, hosting and content loading </w:t>
            </w:r>
          </w:p>
        </w:tc>
        <w:tc>
          <w:tcPr>
            <w:tcW w:w="3969" w:type="dxa"/>
          </w:tcPr>
          <w:p w14:paraId="3F15273A" w14:textId="75B81790" w:rsidR="0001491E" w:rsidRDefault="00B22569" w:rsidP="009B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Develop a standalone version of the Packleader website </w:t>
            </w:r>
            <w:r w:rsidR="0001491E">
              <w:t xml:space="preserve">(including design and development, hosting and content loading from current AUS based URL) </w:t>
            </w:r>
            <w:r>
              <w:t>on a USA URL</w:t>
            </w:r>
            <w:r w:rsidR="0001491E">
              <w:t xml:space="preserve"> which has been acquired. I.e. </w:t>
            </w:r>
            <w:hyperlink r:id="rId5" w:history="1">
              <w:r w:rsidR="0001491E" w:rsidRPr="005B7081">
                <w:rPr>
                  <w:rStyle w:val="Hyperlink"/>
                </w:rPr>
                <w:t>www.packleaderbpo.com</w:t>
              </w:r>
            </w:hyperlink>
          </w:p>
        </w:tc>
        <w:tc>
          <w:tcPr>
            <w:tcW w:w="1933" w:type="dxa"/>
          </w:tcPr>
          <w:p w14:paraId="298EBF5A" w14:textId="14399A3A" w:rsidR="00B22569" w:rsidRDefault="00C64286" w:rsidP="001575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 to </w:t>
            </w:r>
            <w:r w:rsidR="009D3CCE">
              <w:t xml:space="preserve">20 </w:t>
            </w:r>
            <w:r w:rsidR="00B63B99">
              <w:t>days (10 days for content loading and 2 days for URL procurement and hosting)</w:t>
            </w:r>
            <w:r>
              <w:t xml:space="preserve"> </w:t>
            </w:r>
          </w:p>
        </w:tc>
      </w:tr>
      <w:tr w:rsidR="00B22569" w14:paraId="03FF1CD6" w14:textId="77777777" w:rsidTr="00B6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AD840A" w14:textId="77777777" w:rsidR="00B22569" w:rsidRDefault="00B22569" w:rsidP="001575D8">
            <w:pPr>
              <w:jc w:val="both"/>
              <w:rPr>
                <w:b w:val="0"/>
                <w:bCs w:val="0"/>
              </w:rPr>
            </w:pPr>
            <w:r>
              <w:t>Step 2:</w:t>
            </w:r>
          </w:p>
          <w:p w14:paraId="1EAF4AB4" w14:textId="77777777" w:rsidR="00B22569" w:rsidRPr="00220A4F" w:rsidRDefault="00B22569" w:rsidP="001575D8">
            <w:pPr>
              <w:jc w:val="both"/>
              <w:rPr>
                <w:b w:val="0"/>
              </w:rPr>
            </w:pPr>
            <w:r w:rsidRPr="00220A4F">
              <w:rPr>
                <w:b w:val="0"/>
              </w:rPr>
              <w:t>Search Engine Optimization (SEO)</w:t>
            </w:r>
            <w:r w:rsidR="00220A4F" w:rsidRPr="00220A4F">
              <w:rPr>
                <w:b w:val="0"/>
              </w:rPr>
              <w:t xml:space="preserve"> and Search Engine Marketing (S</w:t>
            </w:r>
            <w:r w:rsidR="00D7216D">
              <w:rPr>
                <w:b w:val="0"/>
              </w:rPr>
              <w:t>EM</w:t>
            </w:r>
            <w:r w:rsidR="00220A4F" w:rsidRPr="00220A4F">
              <w:rPr>
                <w:b w:val="0"/>
              </w:rPr>
              <w:t xml:space="preserve">) </w:t>
            </w:r>
          </w:p>
        </w:tc>
        <w:tc>
          <w:tcPr>
            <w:tcW w:w="3969" w:type="dxa"/>
          </w:tcPr>
          <w:p w14:paraId="45D1916A" w14:textId="77777777" w:rsidR="00220A4F" w:rsidRDefault="00220A4F" w:rsidP="009B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Implement </w:t>
            </w:r>
            <w:r w:rsidR="0001491E">
              <w:t xml:space="preserve">and optimise </w:t>
            </w:r>
            <w:r>
              <w:t>SEO and SEM on the USA URL website</w:t>
            </w:r>
            <w:r w:rsidR="00C64286">
              <w:t xml:space="preserve"> for 12 months</w:t>
            </w:r>
            <w:r>
              <w:t xml:space="preserve"> and apply search terms on Google that are applicable to the Packleader business (Google AdWords); </w:t>
            </w:r>
          </w:p>
          <w:p w14:paraId="13C467ED" w14:textId="77777777" w:rsidR="00220A4F" w:rsidRDefault="00220A4F" w:rsidP="009B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3" w:type="dxa"/>
          </w:tcPr>
          <w:p w14:paraId="70D3AF75" w14:textId="00DE55E0" w:rsidR="00B63B99" w:rsidRDefault="00C64286" w:rsidP="001575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 to 20 days </w:t>
            </w:r>
          </w:p>
        </w:tc>
      </w:tr>
      <w:tr w:rsidR="00220A4F" w14:paraId="5AB6D58E" w14:textId="77777777" w:rsidTr="00B6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01DEA2" w14:textId="77777777" w:rsidR="00220A4F" w:rsidRDefault="00220A4F" w:rsidP="001575D8">
            <w:pPr>
              <w:jc w:val="both"/>
              <w:rPr>
                <w:b w:val="0"/>
                <w:bCs w:val="0"/>
              </w:rPr>
            </w:pPr>
            <w:r>
              <w:t xml:space="preserve">Step 3: </w:t>
            </w:r>
          </w:p>
          <w:p w14:paraId="7BC6E316" w14:textId="77777777" w:rsidR="00220A4F" w:rsidRPr="00220A4F" w:rsidRDefault="00C64286" w:rsidP="001575D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Review by Packleader and final changes </w:t>
            </w:r>
          </w:p>
        </w:tc>
        <w:tc>
          <w:tcPr>
            <w:tcW w:w="3969" w:type="dxa"/>
          </w:tcPr>
          <w:p w14:paraId="1802B51C" w14:textId="77777777" w:rsidR="00220A4F" w:rsidRDefault="00C64286" w:rsidP="009B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Packleader to provide </w:t>
            </w:r>
            <w:r w:rsidR="00474098">
              <w:t xml:space="preserve">a </w:t>
            </w:r>
            <w:r>
              <w:t xml:space="preserve">review of the completed deliverables and the Consultant finalizes and signs off </w:t>
            </w:r>
            <w:r w:rsidR="00FD065F">
              <w:t xml:space="preserve">on </w:t>
            </w:r>
            <w:r>
              <w:t xml:space="preserve">the work completed </w:t>
            </w:r>
          </w:p>
        </w:tc>
        <w:tc>
          <w:tcPr>
            <w:tcW w:w="1933" w:type="dxa"/>
          </w:tcPr>
          <w:p w14:paraId="3AEABF3A" w14:textId="77777777" w:rsidR="00220A4F" w:rsidRDefault="00C64286" w:rsidP="001575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 to </w:t>
            </w:r>
            <w:r w:rsidR="00B63B99">
              <w:t>3</w:t>
            </w:r>
            <w:r>
              <w:t xml:space="preserve"> days </w:t>
            </w:r>
          </w:p>
        </w:tc>
      </w:tr>
      <w:tr w:rsidR="00C64286" w14:paraId="68D3DDFF" w14:textId="77777777" w:rsidTr="00B63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2B9F59" w14:textId="77777777" w:rsidR="00C64286" w:rsidRDefault="00C64286" w:rsidP="001575D8">
            <w:pPr>
              <w:jc w:val="both"/>
            </w:pPr>
            <w:r>
              <w:t xml:space="preserve">Total </w:t>
            </w:r>
          </w:p>
        </w:tc>
        <w:tc>
          <w:tcPr>
            <w:tcW w:w="3969" w:type="dxa"/>
          </w:tcPr>
          <w:p w14:paraId="2B8CEF5A" w14:textId="77777777" w:rsidR="00C64286" w:rsidRDefault="00C64286" w:rsidP="001575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3" w:type="dxa"/>
          </w:tcPr>
          <w:p w14:paraId="58C71740" w14:textId="77777777" w:rsidR="00C64286" w:rsidRDefault="00B63B99" w:rsidP="001575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35 days </w:t>
            </w:r>
          </w:p>
        </w:tc>
      </w:tr>
    </w:tbl>
    <w:p w14:paraId="22F8611F" w14:textId="77777777" w:rsidR="00E007B3" w:rsidRDefault="00E007B3" w:rsidP="001575D8">
      <w:pPr>
        <w:jc w:val="both"/>
      </w:pPr>
    </w:p>
    <w:p w14:paraId="2DB2A1CD" w14:textId="77777777" w:rsidR="005A52DD" w:rsidRDefault="009C0BD6" w:rsidP="001575D8">
      <w:pPr>
        <w:pStyle w:val="Heading3"/>
        <w:numPr>
          <w:ilvl w:val="0"/>
          <w:numId w:val="4"/>
        </w:numPr>
        <w:jc w:val="both"/>
      </w:pPr>
      <w:r>
        <w:t>Key selection criteria: Experience and qualifications</w:t>
      </w:r>
    </w:p>
    <w:p w14:paraId="38F61083" w14:textId="77777777" w:rsidR="009C0BD6" w:rsidRDefault="009C0BD6" w:rsidP="001575D8">
      <w:pPr>
        <w:spacing w:before="240"/>
        <w:jc w:val="both"/>
      </w:pPr>
      <w:r>
        <w:t>The candidate(s) should demonstrate meeting the following selection criteria:</w:t>
      </w:r>
    </w:p>
    <w:p w14:paraId="52E43FAA" w14:textId="77777777" w:rsidR="009C0BD6" w:rsidRDefault="009C0BD6" w:rsidP="001575D8">
      <w:pPr>
        <w:pStyle w:val="ListParagraph"/>
        <w:numPr>
          <w:ilvl w:val="0"/>
          <w:numId w:val="6"/>
        </w:numPr>
        <w:jc w:val="both"/>
      </w:pPr>
      <w:r>
        <w:t>Pr</w:t>
      </w:r>
      <w:r w:rsidR="00AA02A8">
        <w:t>oven</w:t>
      </w:r>
      <w:r>
        <w:t xml:space="preserve"> experience in website </w:t>
      </w:r>
      <w:r w:rsidR="00ED7926">
        <w:t>design</w:t>
      </w:r>
      <w:r w:rsidR="0001491E">
        <w:t xml:space="preserve"> (specifically WordPress experience)</w:t>
      </w:r>
      <w:r w:rsidR="00ED7926">
        <w:t xml:space="preserve">, </w:t>
      </w:r>
      <w:r>
        <w:t>development</w:t>
      </w:r>
      <w:r w:rsidR="00A83931">
        <w:t>,</w:t>
      </w:r>
      <w:r>
        <w:t xml:space="preserve"> </w:t>
      </w:r>
      <w:r w:rsidR="000E0410">
        <w:t>hosting</w:t>
      </w:r>
      <w:r w:rsidR="00A83931">
        <w:t>, and content loading</w:t>
      </w:r>
      <w:r w:rsidR="001575D8">
        <w:t xml:space="preserve"> or combination of </w:t>
      </w:r>
      <w:r w:rsidR="00474098">
        <w:t xml:space="preserve">a </w:t>
      </w:r>
      <w:r w:rsidR="001575D8">
        <w:t>master’s degree in relevant field with 5 years of working experience</w:t>
      </w:r>
      <w:r w:rsidR="000E0410">
        <w:t>;</w:t>
      </w:r>
    </w:p>
    <w:p w14:paraId="196B40F1" w14:textId="77777777" w:rsidR="009C0BD6" w:rsidRDefault="009C0BD6" w:rsidP="001575D8">
      <w:pPr>
        <w:pStyle w:val="ListParagraph"/>
        <w:numPr>
          <w:ilvl w:val="0"/>
          <w:numId w:val="6"/>
        </w:numPr>
        <w:jc w:val="both"/>
      </w:pPr>
      <w:r>
        <w:lastRenderedPageBreak/>
        <w:t>Pr</w:t>
      </w:r>
      <w:r w:rsidR="00ED7926">
        <w:t>oven</w:t>
      </w:r>
      <w:r>
        <w:t xml:space="preserve"> experience in SEO </w:t>
      </w:r>
      <w:r w:rsidR="00A83931">
        <w:t>implementation</w:t>
      </w:r>
      <w:r w:rsidR="00ED7926">
        <w:t xml:space="preserve"> and Google analytics</w:t>
      </w:r>
      <w:r w:rsidR="001575D8">
        <w:t xml:space="preserve"> (desired: certificate in SEO implementation)</w:t>
      </w:r>
      <w:r>
        <w:t>;</w:t>
      </w:r>
    </w:p>
    <w:p w14:paraId="42A70B68" w14:textId="77777777" w:rsidR="001575D8" w:rsidRDefault="001575D8" w:rsidP="001575D8">
      <w:pPr>
        <w:pStyle w:val="ListParagraph"/>
        <w:numPr>
          <w:ilvl w:val="0"/>
          <w:numId w:val="6"/>
        </w:numPr>
        <w:jc w:val="both"/>
      </w:pPr>
      <w:r>
        <w:t xml:space="preserve">Agile programming experience desired, including fast responses to the unforeseen changes; </w:t>
      </w:r>
    </w:p>
    <w:p w14:paraId="1D6D74EB" w14:textId="77777777" w:rsidR="00A83931" w:rsidRDefault="00A83931" w:rsidP="001575D8">
      <w:pPr>
        <w:pStyle w:val="ListParagraph"/>
        <w:numPr>
          <w:ilvl w:val="0"/>
          <w:numId w:val="6"/>
        </w:numPr>
        <w:jc w:val="both"/>
      </w:pPr>
      <w:r>
        <w:t>Excellent communication skills and fluency in English;</w:t>
      </w:r>
    </w:p>
    <w:p w14:paraId="0B2B1093" w14:textId="77777777" w:rsidR="00210FA4" w:rsidRDefault="00210FA4" w:rsidP="001575D8">
      <w:pPr>
        <w:pStyle w:val="ListParagraph"/>
        <w:numPr>
          <w:ilvl w:val="0"/>
          <w:numId w:val="6"/>
        </w:numPr>
        <w:jc w:val="both"/>
      </w:pPr>
      <w:r>
        <w:t xml:space="preserve">Basic </w:t>
      </w:r>
      <w:r w:rsidR="001575D8">
        <w:t>k</w:t>
      </w:r>
      <w:r>
        <w:t>nowledge of the outsourcing industry</w:t>
      </w:r>
      <w:r w:rsidR="00ED7926">
        <w:t xml:space="preserve"> and understanding of end-users</w:t>
      </w:r>
      <w:r w:rsidR="001575D8">
        <w:t>.</w:t>
      </w:r>
    </w:p>
    <w:p w14:paraId="0E278988" w14:textId="1CAC3D9F" w:rsidR="0001491E" w:rsidRPr="009B2336" w:rsidRDefault="0001491E" w:rsidP="009B2336">
      <w:pPr>
        <w:pStyle w:val="ListParagraph"/>
        <w:numPr>
          <w:ilvl w:val="0"/>
          <w:numId w:val="6"/>
        </w:numPr>
        <w:jc w:val="both"/>
      </w:pPr>
      <w:r w:rsidRPr="009B2336">
        <w:t xml:space="preserve">Experience with HTML, CSS, </w:t>
      </w:r>
      <w:r w:rsidR="009B2336" w:rsidRPr="009B2336">
        <w:t>JavaScript</w:t>
      </w:r>
      <w:r w:rsidRPr="009B2336">
        <w:t>, PHP and other common development languages</w:t>
      </w:r>
    </w:p>
    <w:p w14:paraId="1DD3EDBE" w14:textId="77777777" w:rsidR="0001491E" w:rsidRDefault="0001491E" w:rsidP="0001491E">
      <w:pPr>
        <w:pStyle w:val="ListParagraph"/>
        <w:numPr>
          <w:ilvl w:val="0"/>
          <w:numId w:val="6"/>
        </w:numPr>
        <w:jc w:val="both"/>
      </w:pPr>
      <w:r w:rsidRPr="009B2336">
        <w:t>Significant portfolio of proven design experience</w:t>
      </w:r>
    </w:p>
    <w:p w14:paraId="66544280" w14:textId="77777777" w:rsidR="00210FA4" w:rsidRDefault="00210FA4" w:rsidP="001575D8">
      <w:pPr>
        <w:pStyle w:val="ListParagraph"/>
        <w:jc w:val="both"/>
      </w:pPr>
    </w:p>
    <w:p w14:paraId="49881658" w14:textId="77777777" w:rsidR="007770BA" w:rsidRDefault="007770BA" w:rsidP="001575D8">
      <w:pPr>
        <w:pStyle w:val="Heading3"/>
        <w:numPr>
          <w:ilvl w:val="0"/>
          <w:numId w:val="4"/>
        </w:numPr>
        <w:jc w:val="both"/>
      </w:pPr>
      <w:r>
        <w:t>Duration and contracting details</w:t>
      </w:r>
    </w:p>
    <w:p w14:paraId="04CE12C0" w14:textId="55D7860C" w:rsidR="007770BA" w:rsidRPr="007770BA" w:rsidRDefault="007770BA" w:rsidP="001575D8">
      <w:pPr>
        <w:jc w:val="both"/>
      </w:pPr>
      <w:r>
        <w:t>The total duration of the assignment is for 35 working days.</w:t>
      </w:r>
      <w:r w:rsidR="001575D8">
        <w:t xml:space="preserve"> Once the candidate is selected, Packleader will agree with the consultant on the distribution of the total working days per each deliverable prior to the assignment.</w:t>
      </w:r>
    </w:p>
    <w:p w14:paraId="70B20EFD" w14:textId="77777777" w:rsidR="00330F5E" w:rsidRDefault="000E0410" w:rsidP="001575D8">
      <w:pPr>
        <w:pStyle w:val="Heading3"/>
        <w:numPr>
          <w:ilvl w:val="0"/>
          <w:numId w:val="4"/>
        </w:numPr>
        <w:jc w:val="both"/>
      </w:pPr>
      <w:r>
        <w:t>Queries and application process</w:t>
      </w:r>
    </w:p>
    <w:p w14:paraId="79F5E56F" w14:textId="77777777" w:rsidR="000E0410" w:rsidRDefault="000E0410" w:rsidP="001575D8">
      <w:pPr>
        <w:spacing w:line="240" w:lineRule="auto"/>
        <w:jc w:val="both"/>
        <w:rPr>
          <w:lang w:bidi="en-US"/>
        </w:rPr>
      </w:pPr>
      <w:r>
        <w:rPr>
          <w:lang w:bidi="en-US"/>
        </w:rPr>
        <w:t>The candidate or the company are required to submit:</w:t>
      </w:r>
    </w:p>
    <w:p w14:paraId="696FD852" w14:textId="77777777" w:rsidR="000E0410" w:rsidRDefault="000E0410" w:rsidP="001575D8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lang w:bidi="en-US"/>
        </w:rPr>
      </w:pPr>
      <w:r>
        <w:rPr>
          <w:u w:val="single"/>
          <w:lang w:bidi="en-US"/>
        </w:rPr>
        <w:t>For individuals</w:t>
      </w:r>
      <w:r>
        <w:rPr>
          <w:lang w:bidi="en-US"/>
        </w:rPr>
        <w:t xml:space="preserve">: a detailed resume (CV) of a consultant or </w:t>
      </w:r>
      <w:r>
        <w:rPr>
          <w:u w:val="single"/>
          <w:lang w:bidi="en-US"/>
        </w:rPr>
        <w:t>for the companies</w:t>
      </w:r>
      <w:r>
        <w:rPr>
          <w:lang w:bidi="en-US"/>
        </w:rPr>
        <w:t xml:space="preserve">: resumes / CVs of the developers(s) recommended for this engagement;  </w:t>
      </w:r>
    </w:p>
    <w:p w14:paraId="02CAAB84" w14:textId="77777777" w:rsidR="000E0410" w:rsidRDefault="000E0410" w:rsidP="001575D8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lang w:bidi="en-US"/>
        </w:rPr>
      </w:pPr>
      <w:r>
        <w:rPr>
          <w:lang w:bidi="en-US"/>
        </w:rPr>
        <w:t>A cover letter addressing the key selection criteria supported with relevant experience;</w:t>
      </w:r>
    </w:p>
    <w:p w14:paraId="3422A5BE" w14:textId="77777777" w:rsidR="000E0410" w:rsidRDefault="000E0410" w:rsidP="001575D8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lang w:bidi="en-US"/>
        </w:rPr>
      </w:pPr>
      <w:r>
        <w:rPr>
          <w:lang w:bidi="en-US"/>
        </w:rPr>
        <w:t xml:space="preserve">A succinct workplan and financial proposal related to this assignment, including, but not limited to: daily fees combined with the planned work output. </w:t>
      </w:r>
    </w:p>
    <w:p w14:paraId="303D4C1C" w14:textId="77777777" w:rsidR="000E0410" w:rsidRDefault="000E0410" w:rsidP="001575D8">
      <w:pPr>
        <w:spacing w:line="240" w:lineRule="auto"/>
        <w:jc w:val="both"/>
        <w:rPr>
          <w:lang w:bidi="en-US"/>
        </w:rPr>
      </w:pPr>
    </w:p>
    <w:p w14:paraId="3A9D8FBC" w14:textId="6F0FCC9A" w:rsidR="000E0410" w:rsidRDefault="000E0410" w:rsidP="001575D8">
      <w:pPr>
        <w:spacing w:line="240" w:lineRule="auto"/>
        <w:jc w:val="both"/>
        <w:rPr>
          <w:lang w:bidi="en-US"/>
        </w:rPr>
      </w:pPr>
      <w:r>
        <w:rPr>
          <w:lang w:bidi="en-US"/>
        </w:rPr>
        <w:t xml:space="preserve">Interested applicants may direct their question(s) via e-mail to </w:t>
      </w:r>
      <w:hyperlink r:id="rId6" w:history="1">
        <w:r w:rsidR="003F1907" w:rsidRPr="003F1907">
          <w:rPr>
            <w:rStyle w:val="Hyperlink"/>
            <w:lang w:bidi="en-US"/>
          </w:rPr>
          <w:t>luke.wyley@packleaderpacific.com</w:t>
        </w:r>
      </w:hyperlink>
      <w:r w:rsidR="003F1907">
        <w:rPr>
          <w:lang w:bidi="en-US"/>
        </w:rPr>
        <w:t xml:space="preserve"> </w:t>
      </w:r>
      <w:bookmarkStart w:id="0" w:name="_GoBack"/>
      <w:bookmarkEnd w:id="0"/>
      <w:r w:rsidR="003F1907" w:rsidRPr="003F1907">
        <w:rPr>
          <w:lang w:bidi="en-US"/>
        </w:rPr>
        <w:t>to gain further clarifications about the scope of the work</w:t>
      </w:r>
      <w:r w:rsidR="003F1907">
        <w:rPr>
          <w:lang w:bidi="en-US"/>
        </w:rPr>
        <w:t xml:space="preserve"> </w:t>
      </w:r>
      <w:r>
        <w:rPr>
          <w:lang w:bidi="en-US"/>
        </w:rPr>
        <w:t xml:space="preserve">and overall assignment. </w:t>
      </w:r>
    </w:p>
    <w:p w14:paraId="499FF6AA" w14:textId="77777777" w:rsidR="009C0BD6" w:rsidRPr="009C0BD6" w:rsidRDefault="009C0BD6" w:rsidP="001575D8">
      <w:pPr>
        <w:pStyle w:val="ListParagraph"/>
        <w:jc w:val="both"/>
      </w:pPr>
    </w:p>
    <w:sectPr w:rsidR="009C0BD6" w:rsidRPr="009C0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6DD"/>
    <w:multiLevelType w:val="hybridMultilevel"/>
    <w:tmpl w:val="5D608E90"/>
    <w:lvl w:ilvl="0" w:tplc="1068B634">
      <w:numFmt w:val="bullet"/>
      <w:lvlText w:val="-"/>
      <w:lvlJc w:val="left"/>
      <w:pPr>
        <w:ind w:left="360" w:hanging="360"/>
      </w:pPr>
      <w:rPr>
        <w:rFonts w:ascii="Avenir Next" w:eastAsiaTheme="minorHAnsi" w:hAnsi="Avenir Next" w:cs="ArialM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52D1D"/>
    <w:multiLevelType w:val="hybridMultilevel"/>
    <w:tmpl w:val="CAC20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2A0"/>
    <w:multiLevelType w:val="hybridMultilevel"/>
    <w:tmpl w:val="5A5AC6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D2702B"/>
    <w:multiLevelType w:val="hybridMultilevel"/>
    <w:tmpl w:val="4D44C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B68A5"/>
    <w:multiLevelType w:val="hybridMultilevel"/>
    <w:tmpl w:val="9E4C4564"/>
    <w:lvl w:ilvl="0" w:tplc="132CFC7C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A3018"/>
    <w:multiLevelType w:val="hybridMultilevel"/>
    <w:tmpl w:val="99C81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0476C"/>
    <w:multiLevelType w:val="hybridMultilevel"/>
    <w:tmpl w:val="70AC0E3E"/>
    <w:lvl w:ilvl="0" w:tplc="132CFC7C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D6A47"/>
    <w:multiLevelType w:val="hybridMultilevel"/>
    <w:tmpl w:val="2E04C43A"/>
    <w:lvl w:ilvl="0" w:tplc="324AA27E">
      <w:numFmt w:val="bullet"/>
      <w:lvlText w:val="-"/>
      <w:lvlJc w:val="left"/>
      <w:pPr>
        <w:ind w:left="360" w:hanging="360"/>
      </w:pPr>
      <w:rPr>
        <w:rFonts w:ascii="Avenir Next" w:eastAsiaTheme="minorHAnsi" w:hAnsi="Avenir Nex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3283"/>
    <w:multiLevelType w:val="hybridMultilevel"/>
    <w:tmpl w:val="098CA46E"/>
    <w:lvl w:ilvl="0" w:tplc="324AA27E">
      <w:numFmt w:val="bullet"/>
      <w:lvlText w:val="-"/>
      <w:lvlJc w:val="left"/>
      <w:pPr>
        <w:ind w:left="360" w:hanging="360"/>
      </w:pPr>
      <w:rPr>
        <w:rFonts w:ascii="Avenir Next" w:eastAsiaTheme="minorHAnsi" w:hAnsi="Avenir Nex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tzQwNTYxMTI1szBV0lEKTi0uzszPAykwrgUASxs0diwAAAA="/>
  </w:docVars>
  <w:rsids>
    <w:rsidRoot w:val="007852DB"/>
    <w:rsid w:val="0001491E"/>
    <w:rsid w:val="000537F0"/>
    <w:rsid w:val="0007678C"/>
    <w:rsid w:val="000930D3"/>
    <w:rsid w:val="000E0410"/>
    <w:rsid w:val="001575D8"/>
    <w:rsid w:val="00195A8C"/>
    <w:rsid w:val="001F2D94"/>
    <w:rsid w:val="00210FA4"/>
    <w:rsid w:val="00220A4F"/>
    <w:rsid w:val="00247D1D"/>
    <w:rsid w:val="00330F5E"/>
    <w:rsid w:val="003F1907"/>
    <w:rsid w:val="00451A20"/>
    <w:rsid w:val="00474098"/>
    <w:rsid w:val="005A52DD"/>
    <w:rsid w:val="006C5C43"/>
    <w:rsid w:val="0071539E"/>
    <w:rsid w:val="007770BA"/>
    <w:rsid w:val="007852DB"/>
    <w:rsid w:val="007F11BE"/>
    <w:rsid w:val="008C5FBB"/>
    <w:rsid w:val="008F69E2"/>
    <w:rsid w:val="00934C5A"/>
    <w:rsid w:val="009837CB"/>
    <w:rsid w:val="0099633B"/>
    <w:rsid w:val="009B2336"/>
    <w:rsid w:val="009C0BD6"/>
    <w:rsid w:val="009D3CCE"/>
    <w:rsid w:val="009E47DE"/>
    <w:rsid w:val="00A53593"/>
    <w:rsid w:val="00A83931"/>
    <w:rsid w:val="00AA02A8"/>
    <w:rsid w:val="00AC33D5"/>
    <w:rsid w:val="00B22569"/>
    <w:rsid w:val="00B27658"/>
    <w:rsid w:val="00B47251"/>
    <w:rsid w:val="00B63B99"/>
    <w:rsid w:val="00BA4F72"/>
    <w:rsid w:val="00C620E4"/>
    <w:rsid w:val="00C64286"/>
    <w:rsid w:val="00CD2587"/>
    <w:rsid w:val="00CE0D24"/>
    <w:rsid w:val="00D7216D"/>
    <w:rsid w:val="00DF454B"/>
    <w:rsid w:val="00E007B3"/>
    <w:rsid w:val="00E33DA9"/>
    <w:rsid w:val="00ED7926"/>
    <w:rsid w:val="00F13DBF"/>
    <w:rsid w:val="00F72950"/>
    <w:rsid w:val="00FB67AF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9324"/>
  <w15:chartTrackingRefBased/>
  <w15:docId w15:val="{95055BF3-01E4-4A53-9B11-013B6C8C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Next" w:eastAsiaTheme="minorHAnsi" w:hAnsi="Avenir Next" w:cs="ArialMT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5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4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3D5"/>
    <w:rPr>
      <w:color w:val="0000FF"/>
      <w:u w:val="single"/>
    </w:rPr>
  </w:style>
  <w:style w:type="table" w:styleId="TableGrid">
    <w:name w:val="Table Grid"/>
    <w:basedOn w:val="TableNormal"/>
    <w:uiPriority w:val="39"/>
    <w:rsid w:val="00E0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007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41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01491E"/>
    <w:pPr>
      <w:spacing w:after="120" w:line="36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01491E"/>
    <w:rPr>
      <w:rFonts w:ascii="Calibri" w:eastAsia="MS Mincho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e.wyley@packleaderpacific.com" TargetMode="External"/><Relationship Id="rId5" Type="http://schemas.openxmlformats.org/officeDocument/2006/relationships/hyperlink" Target="http://www.packleaderbp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PLP Web Dev TOR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PLP Web Dev TOR</dc:title>
  <dc:subject>Packleader</dc:subject>
  <dc:creator>Singh, Prem</dc:creator>
  <cp:keywords/>
  <dc:description/>
  <cp:lastModifiedBy>Rodney Long</cp:lastModifiedBy>
  <cp:revision>3</cp:revision>
  <dcterms:created xsi:type="dcterms:W3CDTF">2019-12-10T04:23:00Z</dcterms:created>
  <dcterms:modified xsi:type="dcterms:W3CDTF">2020-02-05T03:33:00Z</dcterms:modified>
</cp:coreProperties>
</file>